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0D" w:rsidRPr="003510B6" w:rsidRDefault="00E1370D" w:rsidP="00E1370D">
      <w:pPr>
        <w:autoSpaceDE w:val="0"/>
        <w:autoSpaceDN w:val="0"/>
        <w:adjustRightInd w:val="0"/>
        <w:spacing w:after="0" w:line="240" w:lineRule="auto"/>
        <w:jc w:val="center"/>
        <w:rPr>
          <w:rFonts w:ascii="Arial" w:hAnsi="Arial" w:cs="Arial"/>
          <w:b/>
          <w:bCs/>
          <w:sz w:val="24"/>
          <w:szCs w:val="24"/>
        </w:rPr>
      </w:pPr>
      <w:r w:rsidRPr="003510B6">
        <w:rPr>
          <w:rFonts w:ascii="Arial" w:hAnsi="Arial" w:cs="Arial"/>
          <w:b/>
          <w:bCs/>
          <w:sz w:val="24"/>
          <w:szCs w:val="24"/>
        </w:rPr>
        <w:t>Namah Capital Resources Ltd SURVEILLANCE POLICY</w:t>
      </w:r>
    </w:p>
    <w:p w:rsidR="00E1370D" w:rsidRPr="00E1370D" w:rsidRDefault="00E1370D" w:rsidP="00E1370D">
      <w:pPr>
        <w:autoSpaceDE w:val="0"/>
        <w:autoSpaceDN w:val="0"/>
        <w:adjustRightInd w:val="0"/>
        <w:spacing w:after="0" w:line="240" w:lineRule="auto"/>
        <w:rPr>
          <w:rFonts w:ascii="Arial" w:hAnsi="Arial" w:cs="Arial"/>
          <w:b/>
          <w:bCs/>
        </w:rPr>
      </w:pPr>
    </w:p>
    <w:p w:rsidR="00E1370D" w:rsidRPr="00E1370D" w:rsidRDefault="00E1370D" w:rsidP="00E1370D">
      <w:pPr>
        <w:autoSpaceDE w:val="0"/>
        <w:autoSpaceDN w:val="0"/>
        <w:adjustRightInd w:val="0"/>
        <w:spacing w:after="0" w:line="240" w:lineRule="auto"/>
        <w:rPr>
          <w:rFonts w:ascii="Arial" w:hAnsi="Arial" w:cs="Arial"/>
          <w:b/>
          <w:bCs/>
        </w:rPr>
      </w:pPr>
      <w:r w:rsidRPr="00E1370D">
        <w:rPr>
          <w:rFonts w:ascii="Arial" w:hAnsi="Arial" w:cs="Arial"/>
          <w:b/>
          <w:bCs/>
        </w:rPr>
        <w:t>INTRODUCTION:</w:t>
      </w:r>
    </w:p>
    <w:p w:rsidR="00E1370D" w:rsidRP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jc w:val="both"/>
        <w:rPr>
          <w:rFonts w:ascii="Arial" w:hAnsi="Arial" w:cs="Arial"/>
        </w:rPr>
      </w:pPr>
      <w:r w:rsidRPr="00E1370D">
        <w:rPr>
          <w:rFonts w:ascii="Arial" w:hAnsi="Arial" w:cs="Arial"/>
        </w:rPr>
        <w:t xml:space="preserve">National Stock Exchange of India Limited (NSE) vide its circular Download </w:t>
      </w:r>
      <w:proofErr w:type="spellStart"/>
      <w:r w:rsidRPr="00E1370D">
        <w:rPr>
          <w:rFonts w:ascii="Arial" w:hAnsi="Arial" w:cs="Arial"/>
        </w:rPr>
        <w:t>ref.no</w:t>
      </w:r>
      <w:proofErr w:type="spellEnd"/>
      <w:r w:rsidRPr="00E1370D">
        <w:rPr>
          <w:rFonts w:ascii="Arial" w:hAnsi="Arial" w:cs="Arial"/>
        </w:rPr>
        <w:t xml:space="preserve"> NSE/INVG/22908 dated 07,March 2013 has directed the trading members to frame the a surveillance policy for effective monitoring of Trading Members and monitoring the alerts based on trading activity on the Exchange. Trading members are directed to have proper mechanisms and to ensure that proper checks and balances are in control and </w:t>
      </w:r>
      <w:r w:rsidRPr="00E1370D">
        <w:rPr>
          <w:rFonts w:ascii="Arial" w:hAnsi="Arial" w:cs="Arial"/>
          <w:b/>
          <w:bCs/>
        </w:rPr>
        <w:t xml:space="preserve">Namah Capital Resources </w:t>
      </w:r>
      <w:proofErr w:type="gramStart"/>
      <w:r w:rsidRPr="00E1370D">
        <w:rPr>
          <w:rFonts w:ascii="Arial" w:hAnsi="Arial" w:cs="Arial"/>
          <w:b/>
          <w:bCs/>
        </w:rPr>
        <w:t>Ltd</w:t>
      </w:r>
      <w:r w:rsidRPr="00E1370D">
        <w:rPr>
          <w:rFonts w:ascii="Arial" w:hAnsi="Arial" w:cs="Arial"/>
        </w:rPr>
        <w:t>(</w:t>
      </w:r>
      <w:proofErr w:type="gramEnd"/>
      <w:r w:rsidRPr="00E1370D">
        <w:rPr>
          <w:rFonts w:ascii="Arial" w:hAnsi="Arial" w:cs="Arial"/>
        </w:rPr>
        <w:t>the Company) is framing this policy accordingly.</w:t>
      </w:r>
    </w:p>
    <w:p w:rsidR="00E1370D" w:rsidRPr="00E1370D" w:rsidRDefault="00E1370D" w:rsidP="00E1370D">
      <w:pPr>
        <w:autoSpaceDE w:val="0"/>
        <w:autoSpaceDN w:val="0"/>
        <w:adjustRightInd w:val="0"/>
        <w:spacing w:after="0" w:line="240" w:lineRule="auto"/>
        <w:rPr>
          <w:rFonts w:ascii="Arial" w:hAnsi="Arial" w:cs="Arial"/>
          <w:b/>
          <w:bCs/>
        </w:rPr>
      </w:pPr>
    </w:p>
    <w:p w:rsidR="00E1370D" w:rsidRPr="00E1370D" w:rsidRDefault="00E1370D" w:rsidP="00E1370D">
      <w:pPr>
        <w:autoSpaceDE w:val="0"/>
        <w:autoSpaceDN w:val="0"/>
        <w:adjustRightInd w:val="0"/>
        <w:spacing w:after="0" w:line="240" w:lineRule="auto"/>
        <w:rPr>
          <w:rFonts w:ascii="Arial" w:hAnsi="Arial" w:cs="Arial"/>
          <w:b/>
          <w:bCs/>
        </w:rPr>
      </w:pPr>
      <w:r w:rsidRPr="00E1370D">
        <w:rPr>
          <w:rFonts w:ascii="Arial" w:hAnsi="Arial" w:cs="Arial"/>
          <w:b/>
          <w:bCs/>
        </w:rPr>
        <w:t>SCOPE:</w:t>
      </w: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The company shall implement the following policy:-</w:t>
      </w:r>
    </w:p>
    <w:p w:rsidR="00E1370D" w:rsidRP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A) Transactional Alerts to be provided by the exchange:</w:t>
      </w: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In order to facilitate effective surveillance mechanisms, the Company would download the below</w:t>
      </w:r>
      <w:r>
        <w:rPr>
          <w:rFonts w:ascii="Arial" w:hAnsi="Arial" w:cs="Arial"/>
        </w:rPr>
        <w:t xml:space="preserve"> </w:t>
      </w:r>
      <w:r w:rsidRPr="00E1370D">
        <w:rPr>
          <w:rFonts w:ascii="Arial" w:hAnsi="Arial" w:cs="Arial"/>
        </w:rPr>
        <w:t>mentioned alerts based on the trading activities on the exchanges.</w:t>
      </w:r>
    </w:p>
    <w:p w:rsidR="00E1370D" w:rsidRPr="00E1370D" w:rsidRDefault="00E1370D" w:rsidP="00E1370D">
      <w:pPr>
        <w:autoSpaceDE w:val="0"/>
        <w:autoSpaceDN w:val="0"/>
        <w:adjustRightInd w:val="0"/>
        <w:spacing w:after="0" w:line="240" w:lineRule="auto"/>
        <w:rPr>
          <w:rFonts w:ascii="Arial" w:hAnsi="Arial" w:cs="Arial"/>
          <w:b/>
          <w:bCs/>
        </w:rPr>
      </w:pP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b/>
          <w:bCs/>
        </w:rPr>
      </w:pPr>
      <w:proofErr w:type="spellStart"/>
      <w:r w:rsidRPr="00E1370D">
        <w:rPr>
          <w:rFonts w:ascii="Arial" w:hAnsi="Arial" w:cs="Arial"/>
          <w:b/>
          <w:bCs/>
        </w:rPr>
        <w:t>Sr.No.Transactional</w:t>
      </w:r>
      <w:proofErr w:type="spellEnd"/>
      <w:r w:rsidRPr="00E1370D">
        <w:rPr>
          <w:rFonts w:ascii="Arial" w:hAnsi="Arial" w:cs="Arial"/>
          <w:b/>
          <w:bCs/>
        </w:rPr>
        <w:t xml:space="preserve"> Alerts Segment</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1 </w:t>
      </w:r>
      <w:r w:rsidRPr="00E1370D">
        <w:rPr>
          <w:rFonts w:ascii="Arial" w:hAnsi="Arial" w:cs="Arial"/>
        </w:rPr>
        <w:tab/>
        <w:t xml:space="preserve">Significantly increase in client activity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2 </w:t>
      </w:r>
      <w:r w:rsidRPr="00E1370D">
        <w:rPr>
          <w:rFonts w:ascii="Arial" w:hAnsi="Arial" w:cs="Arial"/>
        </w:rPr>
        <w:tab/>
        <w:t xml:space="preserve">Sudden trading activity in dormant account </w:t>
      </w:r>
      <w:r w:rsidRPr="00E1370D">
        <w:rPr>
          <w:rFonts w:ascii="Arial" w:hAnsi="Arial" w:cs="Arial"/>
        </w:rPr>
        <w:tab/>
      </w:r>
      <w:r w:rsidRPr="00E1370D">
        <w:rPr>
          <w:rFonts w:ascii="Arial" w:hAnsi="Arial" w:cs="Arial"/>
        </w:rPr>
        <w:tab/>
      </w:r>
      <w:r w:rsidRPr="00E1370D">
        <w:rPr>
          <w:rFonts w:ascii="Arial" w:hAnsi="Arial" w:cs="Arial"/>
        </w:rPr>
        <w:tab/>
      </w:r>
      <w:r>
        <w:rPr>
          <w:rFonts w:ascii="Arial" w:hAnsi="Arial" w:cs="Arial"/>
        </w:rPr>
        <w:tab/>
      </w:r>
      <w:r w:rsidRPr="00E1370D">
        <w:rPr>
          <w:rFonts w:ascii="Arial" w:hAnsi="Arial" w:cs="Arial"/>
        </w:rPr>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3 </w:t>
      </w:r>
      <w:r w:rsidRPr="00E1370D">
        <w:rPr>
          <w:rFonts w:ascii="Arial" w:hAnsi="Arial" w:cs="Arial"/>
        </w:rPr>
        <w:tab/>
        <w:t xml:space="preserve">Clients/Group of Client(s), deal in common </w:t>
      </w:r>
      <w:proofErr w:type="spellStart"/>
      <w:r w:rsidRPr="00E1370D">
        <w:rPr>
          <w:rFonts w:ascii="Arial" w:hAnsi="Arial" w:cs="Arial"/>
        </w:rPr>
        <w:t>scrips</w:t>
      </w:r>
      <w:proofErr w:type="spellEnd"/>
      <w:r w:rsidRPr="00E1370D">
        <w:rPr>
          <w:rFonts w:ascii="Arial" w:hAnsi="Arial" w:cs="Arial"/>
        </w:rPr>
        <w:t xml:space="preserve"> </w:t>
      </w:r>
      <w:r w:rsidRPr="00E1370D">
        <w:rPr>
          <w:rFonts w:ascii="Arial" w:hAnsi="Arial" w:cs="Arial"/>
        </w:rPr>
        <w:tab/>
      </w:r>
      <w:r w:rsidRPr="00E1370D">
        <w:rPr>
          <w:rFonts w:ascii="Arial" w:hAnsi="Arial" w:cs="Arial"/>
        </w:rPr>
        <w:tab/>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4 </w:t>
      </w:r>
      <w:r w:rsidRPr="00E1370D">
        <w:rPr>
          <w:rFonts w:ascii="Arial" w:hAnsi="Arial" w:cs="Arial"/>
        </w:rPr>
        <w:tab/>
        <w:t xml:space="preserve">Client(s)/Group of Client(s) is concentrated in a few illiquid </w:t>
      </w:r>
      <w:proofErr w:type="spellStart"/>
      <w:r w:rsidRPr="00E1370D">
        <w:rPr>
          <w:rFonts w:ascii="Arial" w:hAnsi="Arial" w:cs="Arial"/>
        </w:rPr>
        <w:t>scrips</w:t>
      </w:r>
      <w:proofErr w:type="spellEnd"/>
      <w:r w:rsidRPr="00E1370D">
        <w:rPr>
          <w:rFonts w:ascii="Arial" w:hAnsi="Arial" w:cs="Arial"/>
        </w:rPr>
        <w:t xml:space="preserve"> </w:t>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5 </w:t>
      </w:r>
      <w:r w:rsidRPr="00E1370D">
        <w:rPr>
          <w:rFonts w:ascii="Arial" w:hAnsi="Arial" w:cs="Arial"/>
        </w:rPr>
        <w:tab/>
        <w:t xml:space="preserve">Client(s)/Group of Client(s) dealing in scrip in minimum lot size </w:t>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6</w:t>
      </w:r>
      <w:r w:rsidRPr="00E1370D">
        <w:rPr>
          <w:rFonts w:ascii="Arial" w:hAnsi="Arial" w:cs="Arial"/>
        </w:rPr>
        <w:tab/>
        <w:t xml:space="preserve"> Client / Group of Client(s) Concentration in </w:t>
      </w:r>
      <w:proofErr w:type="gramStart"/>
      <w:r w:rsidRPr="00E1370D">
        <w:rPr>
          <w:rFonts w:ascii="Arial" w:hAnsi="Arial" w:cs="Arial"/>
        </w:rPr>
        <w:t>a scrip</w:t>
      </w:r>
      <w:proofErr w:type="gramEnd"/>
      <w:r w:rsidRPr="00E1370D">
        <w:rPr>
          <w:rFonts w:ascii="Arial" w:hAnsi="Arial" w:cs="Arial"/>
        </w:rPr>
        <w:t xml:space="preserve"> 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7 </w:t>
      </w:r>
      <w:r w:rsidRPr="00E1370D">
        <w:rPr>
          <w:rFonts w:ascii="Arial" w:hAnsi="Arial" w:cs="Arial"/>
        </w:rPr>
        <w:tab/>
        <w:t xml:space="preserve">Circular Trading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8 </w:t>
      </w:r>
      <w:r w:rsidRPr="00E1370D">
        <w:rPr>
          <w:rFonts w:ascii="Arial" w:hAnsi="Arial" w:cs="Arial"/>
        </w:rPr>
        <w:tab/>
        <w:t xml:space="preserve">Pump and Dump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Pr>
          <w:rFonts w:ascii="Arial" w:hAnsi="Arial" w:cs="Arial"/>
        </w:rPr>
        <w:tab/>
      </w:r>
      <w:r w:rsidRPr="00E1370D">
        <w:rPr>
          <w:rFonts w:ascii="Arial" w:hAnsi="Arial" w:cs="Arial"/>
        </w:rPr>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9 </w:t>
      </w:r>
      <w:r w:rsidRPr="00E1370D">
        <w:rPr>
          <w:rFonts w:ascii="Arial" w:hAnsi="Arial" w:cs="Arial"/>
        </w:rPr>
        <w:tab/>
        <w:t xml:space="preserve">Wash Sales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t>Cash &amp; Derivatives</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10 </w:t>
      </w:r>
      <w:r w:rsidRPr="00E1370D">
        <w:rPr>
          <w:rFonts w:ascii="Arial" w:hAnsi="Arial" w:cs="Arial"/>
        </w:rPr>
        <w:tab/>
        <w:t xml:space="preserve">Reversal of Trades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t>Cash &amp; Derivatives</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11 </w:t>
      </w:r>
      <w:r w:rsidRPr="00E1370D">
        <w:rPr>
          <w:rFonts w:ascii="Arial" w:hAnsi="Arial" w:cs="Arial"/>
        </w:rPr>
        <w:tab/>
        <w:t xml:space="preserve">Front Running </w:t>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r>
      <w:r w:rsidRPr="00E1370D">
        <w:rPr>
          <w:rFonts w:ascii="Arial" w:hAnsi="Arial" w:cs="Arial"/>
        </w:rPr>
        <w:tab/>
        <w:t>Cash</w:t>
      </w:r>
    </w:p>
    <w:p w:rsid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12 </w:t>
      </w:r>
      <w:r w:rsidRPr="00E1370D">
        <w:rPr>
          <w:rFonts w:ascii="Arial" w:hAnsi="Arial" w:cs="Arial"/>
        </w:rPr>
        <w:tab/>
        <w:t>Concentrated position in the Open Interest / High Turnover</w:t>
      </w:r>
      <w:r>
        <w:rPr>
          <w:rFonts w:ascii="Arial" w:hAnsi="Arial" w:cs="Arial"/>
        </w:rPr>
        <w:t xml:space="preserve"> </w:t>
      </w:r>
      <w:r>
        <w:rPr>
          <w:rFonts w:ascii="Arial" w:hAnsi="Arial" w:cs="Arial"/>
        </w:rPr>
        <w:tab/>
        <w:t xml:space="preserve"> Derivative</w:t>
      </w:r>
    </w:p>
    <w:p w:rsid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ind w:firstLine="720"/>
        <w:rPr>
          <w:rFonts w:ascii="Arial" w:hAnsi="Arial" w:cs="Arial"/>
        </w:rPr>
      </w:pPr>
      <w:r w:rsidRPr="00E1370D">
        <w:rPr>
          <w:rFonts w:ascii="Arial" w:hAnsi="Arial" w:cs="Arial"/>
        </w:rPr>
        <w:t xml:space="preserve"> Concentration</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r w:rsidRPr="00E1370D">
        <w:rPr>
          <w:rFonts w:ascii="Arial" w:hAnsi="Arial" w:cs="Arial"/>
        </w:rPr>
        <w:t xml:space="preserve">13 </w:t>
      </w:r>
      <w:r w:rsidRPr="00E1370D">
        <w:rPr>
          <w:rFonts w:ascii="Arial" w:hAnsi="Arial" w:cs="Arial"/>
        </w:rPr>
        <w:tab/>
        <w:t xml:space="preserve">Order book spoofing i.e. large orders away from market </w:t>
      </w:r>
      <w:r w:rsidRPr="00E1370D">
        <w:rPr>
          <w:rFonts w:ascii="Arial" w:hAnsi="Arial" w:cs="Arial"/>
        </w:rPr>
        <w:tab/>
      </w:r>
      <w:r w:rsidRPr="00E1370D">
        <w:rPr>
          <w:rFonts w:ascii="Arial" w:hAnsi="Arial" w:cs="Arial"/>
        </w:rPr>
        <w:tab/>
        <w:t>Cash</w:t>
      </w:r>
    </w:p>
    <w:p w:rsidR="00E1370D" w:rsidRPr="00E1370D" w:rsidRDefault="00E1370D" w:rsidP="00E1370D">
      <w:pPr>
        <w:pBdr>
          <w:top w:val="single" w:sz="4" w:space="1" w:color="auto"/>
          <w:left w:val="single" w:sz="4" w:space="4" w:color="auto"/>
          <w:bottom w:val="single" w:sz="4" w:space="1" w:color="auto"/>
          <w:right w:val="single" w:sz="4" w:space="21" w:color="auto"/>
          <w:between w:val="single" w:sz="4" w:space="1" w:color="auto"/>
        </w:pBdr>
        <w:autoSpaceDE w:val="0"/>
        <w:autoSpaceDN w:val="0"/>
        <w:adjustRightInd w:val="0"/>
        <w:spacing w:after="0" w:line="240" w:lineRule="auto"/>
        <w:rPr>
          <w:rFonts w:ascii="Arial" w:hAnsi="Arial" w:cs="Arial"/>
        </w:rPr>
      </w:pPr>
    </w:p>
    <w:p w:rsid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The Company may formulate its own alerts in addition to above mentioned type of alerts.</w:t>
      </w:r>
    </w:p>
    <w:p w:rsidR="00E1370D" w:rsidRDefault="00E1370D" w:rsidP="00E1370D">
      <w:pPr>
        <w:autoSpaceDE w:val="0"/>
        <w:autoSpaceDN w:val="0"/>
        <w:adjustRightInd w:val="0"/>
        <w:spacing w:after="0" w:line="240" w:lineRule="auto"/>
        <w:rPr>
          <w:rFonts w:ascii="Arial" w:hAnsi="Arial" w:cs="Arial"/>
          <w:b/>
          <w:bCs/>
        </w:rPr>
      </w:pPr>
    </w:p>
    <w:p w:rsidR="00E1370D" w:rsidRPr="00E1370D" w:rsidRDefault="00E1370D" w:rsidP="00E1370D">
      <w:pPr>
        <w:autoSpaceDE w:val="0"/>
        <w:autoSpaceDN w:val="0"/>
        <w:adjustRightInd w:val="0"/>
        <w:spacing w:after="0" w:line="240" w:lineRule="auto"/>
        <w:rPr>
          <w:rFonts w:ascii="Arial" w:hAnsi="Arial" w:cs="Arial"/>
          <w:b/>
          <w:bCs/>
        </w:rPr>
      </w:pPr>
      <w:r w:rsidRPr="00E1370D">
        <w:rPr>
          <w:rFonts w:ascii="Arial" w:hAnsi="Arial" w:cs="Arial"/>
          <w:b/>
          <w:bCs/>
        </w:rPr>
        <w:t>2) Clients Information:</w:t>
      </w: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The Company will carry out the Due Diligence of its client(s) on a yearly basis. Further, Company shall ensure that key KYC parameters are updated on a yearly basis and latest information of the client is updated in Unique Client Code (UCC) database of the Exchange. Based on this information the Company shall establish groups / association amongst clients to identify multiple accounts / common account / group of clients.</w:t>
      </w:r>
    </w:p>
    <w:p w:rsidR="00E1370D" w:rsidRDefault="00E1370D" w:rsidP="00E1370D">
      <w:pPr>
        <w:autoSpaceDE w:val="0"/>
        <w:autoSpaceDN w:val="0"/>
        <w:adjustRightInd w:val="0"/>
        <w:spacing w:after="0" w:line="240" w:lineRule="auto"/>
        <w:rPr>
          <w:rFonts w:ascii="Arial" w:hAnsi="Arial" w:cs="Arial"/>
          <w:b/>
          <w:bCs/>
        </w:rPr>
      </w:pPr>
    </w:p>
    <w:p w:rsidR="00E1370D" w:rsidRPr="00E1370D" w:rsidRDefault="00E1370D" w:rsidP="00E1370D">
      <w:pPr>
        <w:autoSpaceDE w:val="0"/>
        <w:autoSpaceDN w:val="0"/>
        <w:adjustRightInd w:val="0"/>
        <w:spacing w:after="0" w:line="240" w:lineRule="auto"/>
        <w:rPr>
          <w:rFonts w:ascii="Arial" w:hAnsi="Arial" w:cs="Arial"/>
          <w:b/>
          <w:bCs/>
        </w:rPr>
      </w:pPr>
      <w:r w:rsidRPr="00E1370D">
        <w:rPr>
          <w:rFonts w:ascii="Arial" w:hAnsi="Arial" w:cs="Arial"/>
          <w:b/>
          <w:bCs/>
        </w:rPr>
        <w:t>3) Analysis:</w:t>
      </w: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 xml:space="preserve">In order to analyze the trading activity of the Client(s) / Group of Client(s) or scrip’s identified based on above </w:t>
      </w:r>
      <w:proofErr w:type="gramStart"/>
      <w:r w:rsidRPr="00E1370D">
        <w:rPr>
          <w:rFonts w:ascii="Arial" w:hAnsi="Arial" w:cs="Arial"/>
        </w:rPr>
        <w:t>alerts,</w:t>
      </w:r>
      <w:proofErr w:type="gramEnd"/>
      <w:r w:rsidRPr="00E1370D">
        <w:rPr>
          <w:rFonts w:ascii="Arial" w:hAnsi="Arial" w:cs="Arial"/>
        </w:rPr>
        <w:t xml:space="preserve"> the Company will carry out the following procedure:</w:t>
      </w: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a. To seek explanation from such identified Client(s) / Group of Client(s) for entering into such transactions.</w:t>
      </w:r>
    </w:p>
    <w:p w:rsid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proofErr w:type="gramStart"/>
      <w:r w:rsidRPr="00E1370D">
        <w:rPr>
          <w:rFonts w:ascii="Arial" w:hAnsi="Arial" w:cs="Arial"/>
        </w:rPr>
        <w:lastRenderedPageBreak/>
        <w:t>b</w:t>
      </w:r>
      <w:proofErr w:type="gramEnd"/>
      <w:r w:rsidRPr="00E1370D">
        <w:rPr>
          <w:rFonts w:ascii="Arial" w:hAnsi="Arial" w:cs="Arial"/>
        </w:rPr>
        <w:t xml:space="preserve">. To Seek documentary evidence such as bank statement / </w:t>
      </w:r>
      <w:proofErr w:type="spellStart"/>
      <w:r w:rsidRPr="00E1370D">
        <w:rPr>
          <w:rFonts w:ascii="Arial" w:hAnsi="Arial" w:cs="Arial"/>
        </w:rPr>
        <w:t>demat</w:t>
      </w:r>
      <w:proofErr w:type="spellEnd"/>
      <w:r w:rsidRPr="00E1370D">
        <w:rPr>
          <w:rFonts w:ascii="Arial" w:hAnsi="Arial" w:cs="Arial"/>
        </w:rPr>
        <w:t xml:space="preserve"> transaction statement or any other</w:t>
      </w:r>
    </w:p>
    <w:p w:rsid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proofErr w:type="gramStart"/>
      <w:r w:rsidRPr="00E1370D">
        <w:rPr>
          <w:rFonts w:ascii="Arial" w:hAnsi="Arial" w:cs="Arial"/>
        </w:rPr>
        <w:t>documents</w:t>
      </w:r>
      <w:proofErr w:type="gramEnd"/>
      <w:r w:rsidRPr="00E1370D">
        <w:rPr>
          <w:rFonts w:ascii="Arial" w:hAnsi="Arial" w:cs="Arial"/>
        </w:rPr>
        <w:t xml:space="preserve"> as below:</w:t>
      </w:r>
    </w:p>
    <w:p w:rsidR="00E1370D" w:rsidRDefault="00E1370D"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1. In case of funds, Bank statements of the Client(s) / Group of Client(s) from which funds pay-in have</w:t>
      </w:r>
      <w:r>
        <w:rPr>
          <w:rFonts w:ascii="Arial" w:hAnsi="Arial" w:cs="Arial"/>
        </w:rPr>
        <w:t xml:space="preserve"> </w:t>
      </w:r>
      <w:r w:rsidRPr="00E1370D">
        <w:rPr>
          <w:rFonts w:ascii="Arial" w:hAnsi="Arial" w:cs="Arial"/>
        </w:rPr>
        <w:t xml:space="preserve">been met, to be sought. In case of securities, </w:t>
      </w:r>
      <w:proofErr w:type="spellStart"/>
      <w:r w:rsidRPr="00E1370D">
        <w:rPr>
          <w:rFonts w:ascii="Arial" w:hAnsi="Arial" w:cs="Arial"/>
        </w:rPr>
        <w:t>demat</w:t>
      </w:r>
      <w:proofErr w:type="spellEnd"/>
      <w:r w:rsidRPr="00E1370D">
        <w:rPr>
          <w:rFonts w:ascii="Arial" w:hAnsi="Arial" w:cs="Arial"/>
        </w:rPr>
        <w:t xml:space="preserve"> account statements of the Client(s) / Group of</w:t>
      </w:r>
      <w:r>
        <w:rPr>
          <w:rFonts w:ascii="Arial" w:hAnsi="Arial" w:cs="Arial"/>
        </w:rPr>
        <w:t xml:space="preserve"> </w:t>
      </w:r>
      <w:r w:rsidRPr="00E1370D">
        <w:rPr>
          <w:rFonts w:ascii="Arial" w:hAnsi="Arial" w:cs="Arial"/>
        </w:rPr>
        <w:t>Client(s) from which securities pay-in has been met, to be sought.</w:t>
      </w:r>
    </w:p>
    <w:p w:rsidR="00E1370D" w:rsidRDefault="00E1370D" w:rsidP="00E1370D">
      <w:pPr>
        <w:autoSpaceDE w:val="0"/>
        <w:autoSpaceDN w:val="0"/>
        <w:adjustRightInd w:val="0"/>
        <w:spacing w:after="0" w:line="240" w:lineRule="auto"/>
        <w:rPr>
          <w:rFonts w:ascii="Arial" w:hAnsi="Arial" w:cs="Arial"/>
        </w:rPr>
      </w:pPr>
    </w:p>
    <w:p w:rsid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2. The period for such statements may be at least 15 days from the date of transactions to verify</w:t>
      </w:r>
      <w:r w:rsidR="003E6106">
        <w:rPr>
          <w:rFonts w:ascii="Arial" w:hAnsi="Arial" w:cs="Arial"/>
        </w:rPr>
        <w:t xml:space="preserve"> </w:t>
      </w:r>
      <w:r w:rsidRPr="00E1370D">
        <w:rPr>
          <w:rFonts w:ascii="Arial" w:hAnsi="Arial" w:cs="Arial"/>
        </w:rPr>
        <w:t>whether the funds / securities for the settlement of such trades actually belongs to the client for whom</w:t>
      </w:r>
      <w:r w:rsidR="003E6106">
        <w:rPr>
          <w:rFonts w:ascii="Arial" w:hAnsi="Arial" w:cs="Arial"/>
        </w:rPr>
        <w:t xml:space="preserve"> </w:t>
      </w:r>
      <w:r w:rsidRPr="00E1370D">
        <w:rPr>
          <w:rFonts w:ascii="Arial" w:hAnsi="Arial" w:cs="Arial"/>
        </w:rPr>
        <w:t>the trades were transacted.</w:t>
      </w:r>
    </w:p>
    <w:p w:rsidR="003E6106" w:rsidRPr="00E1370D"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c. The Company shall review the alerts based upon:</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1. Type of the alerts downloaded by the exchange.</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2. Financial details of the clients</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3. Past Trading pattern of the clients/ client group</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4. Bank /</w:t>
      </w:r>
      <w:proofErr w:type="spellStart"/>
      <w:r w:rsidRPr="00E1370D">
        <w:rPr>
          <w:rFonts w:ascii="Arial" w:hAnsi="Arial" w:cs="Arial"/>
        </w:rPr>
        <w:t>Demat</w:t>
      </w:r>
      <w:proofErr w:type="spellEnd"/>
      <w:r w:rsidRPr="00E1370D">
        <w:rPr>
          <w:rFonts w:ascii="Arial" w:hAnsi="Arial" w:cs="Arial"/>
        </w:rPr>
        <w:t xml:space="preserve"> transaction details</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5. Other connected clients in UCC (common email/mobile number/address, other linkages, etc)</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6. Other publicly available information.</w:t>
      </w:r>
    </w:p>
    <w:p w:rsidR="003E6106" w:rsidRDefault="003E610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 xml:space="preserve">d. After analyzing the documentary evidences, including the bank / </w:t>
      </w:r>
      <w:proofErr w:type="spellStart"/>
      <w:r w:rsidRPr="00E1370D">
        <w:rPr>
          <w:rFonts w:ascii="Arial" w:hAnsi="Arial" w:cs="Arial"/>
        </w:rPr>
        <w:t>demat</w:t>
      </w:r>
      <w:proofErr w:type="spellEnd"/>
      <w:r w:rsidRPr="00E1370D">
        <w:rPr>
          <w:rFonts w:ascii="Arial" w:hAnsi="Arial" w:cs="Arial"/>
        </w:rPr>
        <w:t xml:space="preserve"> statement, the Company will</w:t>
      </w:r>
      <w:r w:rsidR="003E6106">
        <w:rPr>
          <w:rFonts w:ascii="Arial" w:hAnsi="Arial" w:cs="Arial"/>
        </w:rPr>
        <w:t xml:space="preserve"> </w:t>
      </w:r>
      <w:r w:rsidRPr="00E1370D">
        <w:rPr>
          <w:rFonts w:ascii="Arial" w:hAnsi="Arial" w:cs="Arial"/>
        </w:rPr>
        <w:t>record its observations for such identified transactions or Client(s) / Group of Client(s). In case adverse</w:t>
      </w:r>
      <w:r w:rsidR="003E6106">
        <w:rPr>
          <w:rFonts w:ascii="Arial" w:hAnsi="Arial" w:cs="Arial"/>
        </w:rPr>
        <w:t xml:space="preserve"> </w:t>
      </w:r>
      <w:r w:rsidRPr="00E1370D">
        <w:rPr>
          <w:rFonts w:ascii="Arial" w:hAnsi="Arial" w:cs="Arial"/>
        </w:rPr>
        <w:t>observations are recorded, the Compliance Officer shall report all such instances to the Exchange within</w:t>
      </w:r>
      <w:r w:rsidR="003E6106">
        <w:rPr>
          <w:rFonts w:ascii="Arial" w:hAnsi="Arial" w:cs="Arial"/>
        </w:rPr>
        <w:t xml:space="preserve"> </w:t>
      </w:r>
      <w:r w:rsidRPr="00E1370D">
        <w:rPr>
          <w:rFonts w:ascii="Arial" w:hAnsi="Arial" w:cs="Arial"/>
        </w:rPr>
        <w:t xml:space="preserve">45 days of the alert generation. The Company may seek extension of the time period from the </w:t>
      </w:r>
      <w:proofErr w:type="spellStart"/>
      <w:r w:rsidRPr="00E1370D">
        <w:rPr>
          <w:rFonts w:ascii="Arial" w:hAnsi="Arial" w:cs="Arial"/>
        </w:rPr>
        <w:t>Exchange</w:t>
      </w:r>
      <w:proofErr w:type="gramStart"/>
      <w:r w:rsidRPr="00E1370D">
        <w:rPr>
          <w:rFonts w:ascii="Arial" w:hAnsi="Arial" w:cs="Arial"/>
        </w:rPr>
        <w:t>,wherever</w:t>
      </w:r>
      <w:proofErr w:type="spellEnd"/>
      <w:proofErr w:type="gramEnd"/>
      <w:r w:rsidRPr="00E1370D">
        <w:rPr>
          <w:rFonts w:ascii="Arial" w:hAnsi="Arial" w:cs="Arial"/>
        </w:rPr>
        <w:t xml:space="preserve"> required.</w:t>
      </w:r>
    </w:p>
    <w:p w:rsidR="003E6106" w:rsidRDefault="003E6106" w:rsidP="00E1370D">
      <w:pPr>
        <w:autoSpaceDE w:val="0"/>
        <w:autoSpaceDN w:val="0"/>
        <w:adjustRightInd w:val="0"/>
        <w:spacing w:after="0" w:line="240" w:lineRule="auto"/>
        <w:rPr>
          <w:rFonts w:ascii="Arial" w:hAnsi="Arial" w:cs="Arial"/>
          <w:b/>
          <w:bCs/>
        </w:rPr>
      </w:pPr>
    </w:p>
    <w:p w:rsidR="00E1370D" w:rsidRPr="00E1370D" w:rsidRDefault="00E1370D" w:rsidP="00E1370D">
      <w:pPr>
        <w:autoSpaceDE w:val="0"/>
        <w:autoSpaceDN w:val="0"/>
        <w:adjustRightInd w:val="0"/>
        <w:spacing w:after="0" w:line="240" w:lineRule="auto"/>
        <w:rPr>
          <w:rFonts w:ascii="Arial" w:hAnsi="Arial" w:cs="Arial"/>
          <w:b/>
          <w:bCs/>
        </w:rPr>
      </w:pPr>
      <w:r w:rsidRPr="00E1370D">
        <w:rPr>
          <w:rFonts w:ascii="Arial" w:hAnsi="Arial" w:cs="Arial"/>
          <w:b/>
          <w:bCs/>
        </w:rPr>
        <w:t>4) Monitoring and reporting:</w:t>
      </w:r>
    </w:p>
    <w:p w:rsidR="00E1370D" w:rsidRDefault="00E1370D" w:rsidP="00E1370D">
      <w:pPr>
        <w:autoSpaceDE w:val="0"/>
        <w:autoSpaceDN w:val="0"/>
        <w:adjustRightInd w:val="0"/>
        <w:spacing w:after="0" w:line="240" w:lineRule="auto"/>
        <w:rPr>
          <w:rFonts w:ascii="Arial" w:hAnsi="Arial" w:cs="Arial"/>
        </w:rPr>
      </w:pPr>
      <w:r w:rsidRPr="00E1370D">
        <w:rPr>
          <w:rFonts w:ascii="Arial" w:hAnsi="Arial" w:cs="Arial"/>
        </w:rPr>
        <w:t>For effective monitoring, the Company;</w:t>
      </w:r>
    </w:p>
    <w:p w:rsidR="003510B6" w:rsidRPr="00E1370D" w:rsidRDefault="003510B6" w:rsidP="00E1370D">
      <w:pPr>
        <w:autoSpaceDE w:val="0"/>
        <w:autoSpaceDN w:val="0"/>
        <w:adjustRightInd w:val="0"/>
        <w:spacing w:after="0" w:line="240" w:lineRule="auto"/>
        <w:rPr>
          <w:rFonts w:ascii="Arial" w:hAnsi="Arial" w:cs="Arial"/>
        </w:rPr>
      </w:pPr>
    </w:p>
    <w:p w:rsidR="00E1370D" w:rsidRPr="00E1370D" w:rsidRDefault="00E1370D" w:rsidP="00E1370D">
      <w:pPr>
        <w:autoSpaceDE w:val="0"/>
        <w:autoSpaceDN w:val="0"/>
        <w:adjustRightInd w:val="0"/>
        <w:spacing w:after="0" w:line="240" w:lineRule="auto"/>
        <w:jc w:val="both"/>
        <w:rPr>
          <w:rFonts w:ascii="Arial" w:hAnsi="Arial" w:cs="Arial"/>
        </w:rPr>
      </w:pPr>
      <w:r w:rsidRPr="00E1370D">
        <w:rPr>
          <w:rFonts w:ascii="Arial" w:hAnsi="Arial" w:cs="Arial"/>
        </w:rPr>
        <w:t xml:space="preserve">1. Within 30 days of alert generation shall dispose </w:t>
      </w:r>
      <w:proofErr w:type="spellStart"/>
      <w:r w:rsidRPr="00E1370D">
        <w:rPr>
          <w:rFonts w:ascii="Arial" w:hAnsi="Arial" w:cs="Arial"/>
        </w:rPr>
        <w:t>off</w:t>
      </w:r>
      <w:proofErr w:type="spellEnd"/>
      <w:r w:rsidRPr="00E1370D">
        <w:rPr>
          <w:rFonts w:ascii="Arial" w:hAnsi="Arial" w:cs="Arial"/>
        </w:rPr>
        <w:t xml:space="preserve"> the alert, and any delay in disposition, reason for the</w:t>
      </w:r>
      <w:r w:rsidR="003E6106">
        <w:rPr>
          <w:rFonts w:ascii="Arial" w:hAnsi="Arial" w:cs="Arial"/>
        </w:rPr>
        <w:t xml:space="preserve"> </w:t>
      </w:r>
      <w:r w:rsidRPr="00E1370D">
        <w:rPr>
          <w:rFonts w:ascii="Arial" w:hAnsi="Arial" w:cs="Arial"/>
        </w:rPr>
        <w:t>same shall be documented.</w:t>
      </w:r>
    </w:p>
    <w:p w:rsidR="003E6106" w:rsidRDefault="003E6106" w:rsidP="00E1370D">
      <w:pPr>
        <w:autoSpaceDE w:val="0"/>
        <w:autoSpaceDN w:val="0"/>
        <w:adjustRightInd w:val="0"/>
        <w:spacing w:after="0" w:line="240" w:lineRule="auto"/>
        <w:jc w:val="both"/>
        <w:rPr>
          <w:rFonts w:ascii="Arial" w:hAnsi="Arial" w:cs="Arial"/>
        </w:rPr>
      </w:pPr>
    </w:p>
    <w:p w:rsidR="00E1370D" w:rsidRPr="00E1370D" w:rsidRDefault="00E1370D" w:rsidP="00E1370D">
      <w:pPr>
        <w:autoSpaceDE w:val="0"/>
        <w:autoSpaceDN w:val="0"/>
        <w:adjustRightInd w:val="0"/>
        <w:spacing w:after="0" w:line="240" w:lineRule="auto"/>
        <w:jc w:val="both"/>
        <w:rPr>
          <w:rFonts w:ascii="Arial" w:hAnsi="Arial" w:cs="Arial"/>
        </w:rPr>
      </w:pPr>
      <w:r w:rsidRPr="00E1370D">
        <w:rPr>
          <w:rFonts w:ascii="Arial" w:hAnsi="Arial" w:cs="Arial"/>
        </w:rPr>
        <w:t>2. In case of any Suspicious or any Manipulative activity is identified, the same will be mentioned in the</w:t>
      </w:r>
      <w:r w:rsidR="003E6106">
        <w:rPr>
          <w:rFonts w:ascii="Arial" w:hAnsi="Arial" w:cs="Arial"/>
        </w:rPr>
        <w:t xml:space="preserve"> </w:t>
      </w:r>
      <w:r w:rsidRPr="00E1370D">
        <w:rPr>
          <w:rFonts w:ascii="Arial" w:hAnsi="Arial" w:cs="Arial"/>
        </w:rPr>
        <w:t>Register to be maintained for the purpose and will be reported to the Stock Exchanges within 45 days of</w:t>
      </w:r>
      <w:r w:rsidR="003E6106">
        <w:rPr>
          <w:rFonts w:ascii="Arial" w:hAnsi="Arial" w:cs="Arial"/>
        </w:rPr>
        <w:t xml:space="preserve"> </w:t>
      </w:r>
      <w:r w:rsidRPr="00E1370D">
        <w:rPr>
          <w:rFonts w:ascii="Arial" w:hAnsi="Arial" w:cs="Arial"/>
        </w:rPr>
        <w:t>the alert generation.</w:t>
      </w:r>
    </w:p>
    <w:p w:rsidR="00E1370D" w:rsidRPr="00E1370D" w:rsidRDefault="00E1370D" w:rsidP="00E1370D">
      <w:pPr>
        <w:autoSpaceDE w:val="0"/>
        <w:autoSpaceDN w:val="0"/>
        <w:adjustRightInd w:val="0"/>
        <w:spacing w:after="0" w:line="240" w:lineRule="auto"/>
        <w:jc w:val="both"/>
        <w:rPr>
          <w:rFonts w:ascii="Arial" w:hAnsi="Arial" w:cs="Arial"/>
        </w:rPr>
      </w:pPr>
      <w:r w:rsidRPr="00E1370D">
        <w:rPr>
          <w:rFonts w:ascii="Arial" w:hAnsi="Arial" w:cs="Arial"/>
        </w:rPr>
        <w:t>• The Company shall prepare quarterly MIS and shall put to the Board of Directors on the number of</w:t>
      </w:r>
      <w:r w:rsidR="003E6106">
        <w:rPr>
          <w:rFonts w:ascii="Arial" w:hAnsi="Arial" w:cs="Arial"/>
        </w:rPr>
        <w:t xml:space="preserve"> </w:t>
      </w:r>
      <w:r w:rsidRPr="00E1370D">
        <w:rPr>
          <w:rFonts w:ascii="Arial" w:hAnsi="Arial" w:cs="Arial"/>
        </w:rPr>
        <w:t>alerts pending at the beginning of the quarter, generated during the quarter, disposed off during</w:t>
      </w:r>
      <w:r w:rsidR="003E6106">
        <w:rPr>
          <w:rFonts w:ascii="Arial" w:hAnsi="Arial" w:cs="Arial"/>
        </w:rPr>
        <w:t xml:space="preserve"> </w:t>
      </w:r>
      <w:r w:rsidRPr="00E1370D">
        <w:rPr>
          <w:rFonts w:ascii="Arial" w:hAnsi="Arial" w:cs="Arial"/>
        </w:rPr>
        <w:t>the quarter and pending at the end of the quarter. Reasons for pendency shall be discussed and</w:t>
      </w:r>
      <w:r w:rsidR="003E6106">
        <w:rPr>
          <w:rFonts w:ascii="Arial" w:hAnsi="Arial" w:cs="Arial"/>
        </w:rPr>
        <w:t xml:space="preserve"> </w:t>
      </w:r>
      <w:r w:rsidRPr="00E1370D">
        <w:rPr>
          <w:rFonts w:ascii="Arial" w:hAnsi="Arial" w:cs="Arial"/>
        </w:rPr>
        <w:t>appropriate action shall be taken. Also, the Board shall be apprised of any exception noticed</w:t>
      </w:r>
      <w:r w:rsidR="003E6106">
        <w:rPr>
          <w:rFonts w:ascii="Arial" w:hAnsi="Arial" w:cs="Arial"/>
        </w:rPr>
        <w:t xml:space="preserve"> </w:t>
      </w:r>
      <w:r w:rsidRPr="00E1370D">
        <w:rPr>
          <w:rFonts w:ascii="Arial" w:hAnsi="Arial" w:cs="Arial"/>
        </w:rPr>
        <w:t>during the disposition of alerts. The surveillance process shall be conducted under overall</w:t>
      </w:r>
      <w:r w:rsidR="003E6106">
        <w:rPr>
          <w:rFonts w:ascii="Arial" w:hAnsi="Arial" w:cs="Arial"/>
        </w:rPr>
        <w:t xml:space="preserve"> </w:t>
      </w:r>
      <w:r w:rsidRPr="00E1370D">
        <w:rPr>
          <w:rFonts w:ascii="Arial" w:hAnsi="Arial" w:cs="Arial"/>
        </w:rPr>
        <w:t>supervision of its Compliance Officer. Compliance Officer would be responsible for all surveillance</w:t>
      </w:r>
      <w:r w:rsidR="003E6106">
        <w:rPr>
          <w:rFonts w:ascii="Arial" w:hAnsi="Arial" w:cs="Arial"/>
        </w:rPr>
        <w:t xml:space="preserve"> </w:t>
      </w:r>
      <w:r w:rsidRPr="00E1370D">
        <w:rPr>
          <w:rFonts w:ascii="Arial" w:hAnsi="Arial" w:cs="Arial"/>
        </w:rPr>
        <w:t>activities carried out by the Company and for the record maintenance and reporting of such</w:t>
      </w:r>
      <w:r w:rsidR="003E6106">
        <w:rPr>
          <w:rFonts w:ascii="Arial" w:hAnsi="Arial" w:cs="Arial"/>
        </w:rPr>
        <w:t xml:space="preserve"> </w:t>
      </w:r>
      <w:r w:rsidRPr="00E1370D">
        <w:rPr>
          <w:rFonts w:ascii="Arial" w:hAnsi="Arial" w:cs="Arial"/>
        </w:rPr>
        <w:t>activities.</w:t>
      </w:r>
    </w:p>
    <w:p w:rsidR="00E1370D" w:rsidRPr="00E1370D" w:rsidRDefault="00E1370D" w:rsidP="00E1370D">
      <w:pPr>
        <w:autoSpaceDE w:val="0"/>
        <w:autoSpaceDN w:val="0"/>
        <w:adjustRightInd w:val="0"/>
        <w:spacing w:after="0" w:line="240" w:lineRule="auto"/>
        <w:jc w:val="both"/>
        <w:rPr>
          <w:rFonts w:ascii="Arial" w:hAnsi="Arial" w:cs="Arial"/>
        </w:rPr>
      </w:pPr>
      <w:r w:rsidRPr="00E1370D">
        <w:rPr>
          <w:rFonts w:ascii="Arial" w:hAnsi="Arial" w:cs="Arial"/>
        </w:rPr>
        <w:t>• Internal auditor of the Company shall review the surveillance policy, its implementation,</w:t>
      </w:r>
    </w:p>
    <w:p w:rsidR="00E1370D" w:rsidRPr="00E1370D" w:rsidRDefault="00E1370D" w:rsidP="00E1370D">
      <w:pPr>
        <w:autoSpaceDE w:val="0"/>
        <w:autoSpaceDN w:val="0"/>
        <w:adjustRightInd w:val="0"/>
        <w:spacing w:after="0" w:line="240" w:lineRule="auto"/>
        <w:jc w:val="both"/>
        <w:rPr>
          <w:rFonts w:ascii="Arial" w:hAnsi="Arial" w:cs="Arial"/>
        </w:rPr>
      </w:pPr>
      <w:proofErr w:type="gramStart"/>
      <w:r w:rsidRPr="00E1370D">
        <w:rPr>
          <w:rFonts w:ascii="Arial" w:hAnsi="Arial" w:cs="Arial"/>
        </w:rPr>
        <w:t>effectiveness</w:t>
      </w:r>
      <w:proofErr w:type="gramEnd"/>
      <w:r w:rsidRPr="00E1370D">
        <w:rPr>
          <w:rFonts w:ascii="Arial" w:hAnsi="Arial" w:cs="Arial"/>
        </w:rPr>
        <w:t xml:space="preserve"> and review the alerts generated during the period of audit. Internal auditor shall</w:t>
      </w:r>
    </w:p>
    <w:p w:rsidR="00DD3605" w:rsidRPr="00E1370D" w:rsidRDefault="00E1370D" w:rsidP="00E1370D">
      <w:pPr>
        <w:jc w:val="both"/>
        <w:rPr>
          <w:rFonts w:ascii="Arial" w:hAnsi="Arial" w:cs="Arial"/>
        </w:rPr>
      </w:pPr>
      <w:proofErr w:type="gramStart"/>
      <w:r w:rsidRPr="00E1370D">
        <w:rPr>
          <w:rFonts w:ascii="Arial" w:hAnsi="Arial" w:cs="Arial"/>
        </w:rPr>
        <w:t>record</w:t>
      </w:r>
      <w:proofErr w:type="gramEnd"/>
      <w:r w:rsidRPr="00E1370D">
        <w:rPr>
          <w:rFonts w:ascii="Arial" w:hAnsi="Arial" w:cs="Arial"/>
        </w:rPr>
        <w:t xml:space="preserve"> the observations with respect to the same in their report</w:t>
      </w:r>
    </w:p>
    <w:sectPr w:rsidR="00DD3605" w:rsidRPr="00E1370D" w:rsidSect="00DD36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70D"/>
    <w:rsid w:val="003510B6"/>
    <w:rsid w:val="003E6106"/>
    <w:rsid w:val="00DD3605"/>
    <w:rsid w:val="00E137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2014-05-21T07:19:00Z</dcterms:created>
  <dcterms:modified xsi:type="dcterms:W3CDTF">2014-05-21T07:35:00Z</dcterms:modified>
</cp:coreProperties>
</file>